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ind w:hanging="0"/>
        <w:jc w:val="center"/>
        <w:rPr>
          <w:b/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ПЕРЕЧЕНЬ ТЕМ ПО УПРАВЛЯЕМОЙ САМОСТОЯТЕЛЬНОЙ РАБОТЕ </w:t>
      </w:r>
      <w:bookmarkEnd w:id="0"/>
      <w:r>
        <w:rPr>
          <w:b/>
          <w:sz w:val="28"/>
          <w:szCs w:val="28"/>
        </w:rPr>
        <w:t xml:space="preserve">ИХ НАИМЕНОВАНИЕ, СОДЕРЖАНИЕ И ОБЪЕМ В ЧАСАХ </w:t>
      </w:r>
      <w:r>
        <w:rPr>
          <w:b/>
          <w:sz w:val="28"/>
          <w:szCs w:val="28"/>
        </w:rPr>
        <w:t>ДЛЯ СТУДЕНТОВ ДНЕВНОЙ ФОРМЫ ПОЛУЧЕНИЯ ВЫСШЕГО ОБРАЗОВАНИЯ СПЕЦИАЛЬНОСТИ МЕЖДУНАРОДНОЕ ПРАВО</w:t>
      </w:r>
      <w:r>
        <w:rPr>
          <w:b/>
          <w:sz w:val="28"/>
          <w:szCs w:val="28"/>
        </w:rPr>
        <w:t xml:space="preserve"> </w:t>
      </w:r>
    </w:p>
    <w:p>
      <w:pPr>
        <w:pStyle w:val="Style17"/>
        <w:spacing w:lineRule="auto" w:line="240" w:before="0" w:after="0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spacing w:lineRule="auto" w:line="240" w:before="0" w:after="0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 1. Уголовно-правовые школы и теории – 2 часа.</w:t>
      </w:r>
    </w:p>
    <w:p>
      <w:pPr>
        <w:pStyle w:val="Style17"/>
        <w:spacing w:lineRule="auto" w:line="240" w:before="0" w:after="0"/>
        <w:ind w:firstLine="709"/>
        <w:rPr>
          <w:szCs w:val="28"/>
        </w:rPr>
      </w:pPr>
      <w:r>
        <w:rPr>
          <w:sz w:val="28"/>
          <w:szCs w:val="28"/>
        </w:rPr>
        <w:t>1. Понятие уголовно-правовых школ и теорий.</w:t>
      </w:r>
    </w:p>
    <w:p>
      <w:pPr>
        <w:pStyle w:val="Style17"/>
        <w:spacing w:lineRule="auto" w:line="240" w:before="0" w:after="0"/>
        <w:ind w:firstLine="709"/>
        <w:rPr>
          <w:szCs w:val="28"/>
        </w:rPr>
      </w:pPr>
      <w:r>
        <w:rPr>
          <w:sz w:val="28"/>
          <w:szCs w:val="28"/>
        </w:rPr>
        <w:t>2. Неоклассическое направление в уголовном праве.</w:t>
      </w:r>
    </w:p>
    <w:p>
      <w:pPr>
        <w:pStyle w:val="Style17"/>
        <w:spacing w:lineRule="auto" w:line="240" w:before="0" w:after="0"/>
        <w:ind w:firstLine="709"/>
        <w:rPr>
          <w:szCs w:val="28"/>
        </w:rPr>
      </w:pPr>
      <w:r>
        <w:rPr>
          <w:sz w:val="28"/>
          <w:szCs w:val="28"/>
        </w:rPr>
        <w:t>3. Теория «опасного состояния личности».</w:t>
      </w:r>
    </w:p>
    <w:p>
      <w:pPr>
        <w:pStyle w:val="Style17"/>
        <w:spacing w:lineRule="auto" w:line="240" w:before="0" w:after="0"/>
        <w:ind w:firstLine="709"/>
        <w:rPr>
          <w:b/>
          <w:b/>
          <w:sz w:val="28"/>
          <w:szCs w:val="28"/>
        </w:rPr>
      </w:pPr>
      <w:r>
        <w:rPr>
          <w:sz w:val="28"/>
          <w:szCs w:val="28"/>
        </w:rPr>
        <w:t>4. Теория новой социальной защиты.</w:t>
      </w:r>
    </w:p>
    <w:p>
      <w:pPr>
        <w:pStyle w:val="Style17"/>
        <w:spacing w:lineRule="auto" w:line="240" w:before="0" w:after="0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spacing w:lineRule="auto" w:line="240" w:before="0" w:after="0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 2. Уголовно-правовые системы в современном мире – 2 часа.</w:t>
      </w:r>
    </w:p>
    <w:p>
      <w:pPr>
        <w:pStyle w:val="Style17"/>
        <w:spacing w:lineRule="auto" w:line="240" w:before="0" w:after="0"/>
        <w:ind w:firstLine="709"/>
        <w:jc w:val="left"/>
        <w:rPr>
          <w:szCs w:val="28"/>
        </w:rPr>
      </w:pPr>
      <w:r>
        <w:rPr>
          <w:sz w:val="28"/>
          <w:szCs w:val="28"/>
        </w:rPr>
        <w:t>1. Понятие уголовно-правовой системы и семьи.</w:t>
      </w:r>
    </w:p>
    <w:p>
      <w:pPr>
        <w:pStyle w:val="Style17"/>
        <w:spacing w:lineRule="auto" w:line="240" w:before="0" w:after="0"/>
        <w:ind w:firstLine="709"/>
        <w:jc w:val="left"/>
        <w:rPr>
          <w:szCs w:val="28"/>
        </w:rPr>
      </w:pPr>
      <w:r>
        <w:rPr>
          <w:sz w:val="28"/>
          <w:szCs w:val="28"/>
        </w:rPr>
        <w:t xml:space="preserve">2. Система уголовного права в государствах, сохранивших социалистический путь развития. </w:t>
      </w:r>
    </w:p>
    <w:p>
      <w:pPr>
        <w:pStyle w:val="Style17"/>
        <w:spacing w:lineRule="auto" w:line="240" w:before="0" w:after="0"/>
        <w:ind w:firstLine="709"/>
        <w:jc w:val="left"/>
        <w:rPr>
          <w:szCs w:val="28"/>
        </w:rPr>
      </w:pPr>
      <w:r>
        <w:rPr>
          <w:sz w:val="28"/>
          <w:szCs w:val="28"/>
        </w:rPr>
        <w:t xml:space="preserve">3. Мусульманская система уголовного права. </w:t>
      </w:r>
    </w:p>
    <w:p>
      <w:pPr>
        <w:pStyle w:val="Style17"/>
        <w:spacing w:lineRule="auto" w:line="240" w:before="0" w:after="0"/>
        <w:ind w:firstLine="709"/>
        <w:rPr>
          <w:b/>
          <w:b/>
          <w:sz w:val="28"/>
          <w:szCs w:val="28"/>
        </w:rPr>
      </w:pPr>
      <w:r>
        <w:rPr>
          <w:sz w:val="28"/>
          <w:szCs w:val="28"/>
        </w:rPr>
        <w:t>4. Индусское и иудейское уголовное право.</w:t>
      </w:r>
    </w:p>
    <w:p>
      <w:pPr>
        <w:pStyle w:val="Style17"/>
        <w:spacing w:lineRule="auto" w:line="240" w:before="0" w:after="0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>
        <w:rPr>
          <w:rFonts w:eastAsia="MS Mincho"/>
          <w:b/>
          <w:sz w:val="28"/>
          <w:szCs w:val="28"/>
        </w:rPr>
        <w:t>Действие уголовного закона во времени и в пространстве по уголовному законодательству Республики Беларусь и некоторых зарубежных государств – 2 часа.</w:t>
      </w:r>
    </w:p>
    <w:p>
      <w:pPr>
        <w:pStyle w:val="Style17"/>
        <w:spacing w:lineRule="auto" w:line="240" w:before="0" w:after="0"/>
        <w:ind w:firstLine="709"/>
        <w:jc w:val="left"/>
        <w:rPr>
          <w:szCs w:val="28"/>
        </w:rPr>
      </w:pPr>
      <w:r>
        <w:rPr>
          <w:sz w:val="28"/>
          <w:szCs w:val="28"/>
        </w:rPr>
        <w:t xml:space="preserve">1. Действие уголовного закона во времени. Обратная сила уголовного закона. </w:t>
      </w:r>
    </w:p>
    <w:p>
      <w:pPr>
        <w:pStyle w:val="Style17"/>
        <w:spacing w:lineRule="auto" w:line="240" w:before="0" w:after="0"/>
        <w:ind w:firstLine="709"/>
        <w:jc w:val="left"/>
        <w:rPr>
          <w:szCs w:val="28"/>
        </w:rPr>
      </w:pPr>
      <w:r>
        <w:rPr>
          <w:sz w:val="28"/>
          <w:szCs w:val="28"/>
        </w:rPr>
        <w:t>2. Понятие и принципы действия уголовного закона в пространстве.</w:t>
      </w:r>
    </w:p>
    <w:p>
      <w:pPr>
        <w:pStyle w:val="Style17"/>
        <w:spacing w:lineRule="auto" w:line="240" w:before="0" w:after="0"/>
        <w:ind w:firstLine="709"/>
        <w:jc w:val="left"/>
        <w:rPr>
          <w:szCs w:val="28"/>
        </w:rPr>
      </w:pPr>
      <w:r>
        <w:rPr>
          <w:sz w:val="28"/>
          <w:szCs w:val="28"/>
        </w:rPr>
        <w:t xml:space="preserve">3. Выдача лица, совершившего преступление (экстрадиция).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Европейская Конвенция о выдаче (Страсбург, 13 декабря 1957 г.).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Международные соглашения между Республикой Беларусь и зарубежными государствами о правовой помощи и правовых отношениях по уголовным делам.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Тема 12. </w:t>
      </w:r>
      <w:r>
        <w:rPr>
          <w:rFonts w:eastAsia="MS Mincho"/>
          <w:b/>
          <w:sz w:val="28"/>
          <w:szCs w:val="28"/>
        </w:rPr>
        <w:t>Особенности уголовной ответственности несовершеннолетних по уголовному праву Республики Беларусь и некоторых зарубежных государств – 2 часа.</w:t>
      </w:r>
    </w:p>
    <w:p>
      <w:pPr>
        <w:pStyle w:val="Style17"/>
        <w:spacing w:lineRule="auto" w:line="240" w:before="0" w:after="0"/>
        <w:ind w:firstLine="709"/>
        <w:rPr>
          <w:szCs w:val="28"/>
        </w:rPr>
      </w:pPr>
      <w:r>
        <w:rPr>
          <w:sz w:val="28"/>
          <w:szCs w:val="28"/>
        </w:rPr>
        <w:t xml:space="preserve">1. Виды наказаний, применяемых к несовершеннолетним по уголовному законодательству Республики Беларусь и отдельных зарубежных государств. </w:t>
      </w:r>
    </w:p>
    <w:p>
      <w:pPr>
        <w:pStyle w:val="Style17"/>
        <w:spacing w:lineRule="auto" w:line="240" w:before="0" w:after="0"/>
        <w:ind w:firstLine="709"/>
        <w:rPr>
          <w:szCs w:val="28"/>
        </w:rPr>
      </w:pPr>
      <w:r>
        <w:rPr>
          <w:sz w:val="28"/>
          <w:szCs w:val="28"/>
        </w:rPr>
        <w:t xml:space="preserve">2. Ювенальная юстиция во Франции. </w:t>
      </w:r>
    </w:p>
    <w:p>
      <w:pPr>
        <w:pStyle w:val="Style17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 Система альтернативных уголовному наказанию мер воздействия на несовершеннолетних в уголовном законодательстве зарубежных государств.</w:t>
      </w:r>
    </w:p>
    <w:p>
      <w:pPr>
        <w:pStyle w:val="Style17"/>
        <w:spacing w:lineRule="auto" w:line="240" w:before="0" w:after="0"/>
        <w:ind w:firstLine="141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eastAsia="MS Mincho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Тема 14. Понятие и виды коррупционных преступлений в уголовном законодательстве </w:t>
      </w:r>
      <w:r>
        <w:rPr>
          <w:rFonts w:eastAsia="MS Mincho"/>
          <w:b/>
          <w:sz w:val="28"/>
          <w:szCs w:val="28"/>
        </w:rPr>
        <w:t>Республики Беларусь и зарубежных государств – 2 часа.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Коррупция и ее общественная опасность.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Понятие и виды коррупционных преступлений в уголовном законодательстве Республики Беларусь, государств-участников СНГ, государств романо-германской (континентальной) правовой системы.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Сравнительная характеристика уголовно-правовых средств противодействия коррупции в Республике Беларусь и зарубежных государствах.</w:t>
      </w:r>
    </w:p>
    <w:p>
      <w:pPr>
        <w:pStyle w:val="Style17"/>
        <w:spacing w:lineRule="auto" w:line="240" w:before="0" w:after="0"/>
        <w:ind w:hanging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ff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с отступом Знак"/>
    <w:basedOn w:val="DefaultParagraphFont"/>
    <w:link w:val="a3"/>
    <w:qFormat/>
    <w:rsid w:val="00271ff4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Основной текст с отступом"/>
    <w:basedOn w:val="Normal"/>
    <w:link w:val="a4"/>
    <w:rsid w:val="00271ff4"/>
    <w:pPr>
      <w:spacing w:lineRule="atLeast" w:line="360" w:before="0" w:after="120"/>
      <w:ind w:firstLine="720"/>
      <w:jc w:val="both"/>
    </w:pPr>
    <w:rPr>
      <w:szCs w:val="20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LibreOffice/5.0.2.2$Windows_x86 LibreOffice_project/37b43f919e4de5eeaca9b9755ed688758a8251fe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2015-08-29T18:10:00Z</dcterms:created>
  <dc:creator>WinUser</dc:creator>
  <dc:language>ru-RU</dc:language>
  <dcterms:modified xsi:type="dcterms:W3CDTF">2016-09-03T12:27:14Z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